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left="660" w:hanging="660"/>
        <w:rPr>
          <w:rFonts w:hint="default" w:ascii="ＭＳ 明朝" w:hAnsi="ＭＳ 明朝"/>
          <w:sz w:val="22"/>
        </w:rPr>
      </w:pPr>
      <w:r>
        <w:rPr>
          <w:rFonts w:hint="default" w:ascii="ＭＳ 明朝" w:hAnsi="ＭＳ 明朝"/>
          <w:sz w:val="22"/>
        </w:rPr>
        <w:t>様式</w:t>
      </w:r>
      <w:r>
        <w:rPr>
          <w:rFonts w:hint="eastAsia" w:ascii="ＭＳ 明朝" w:hAnsi="ＭＳ 明朝"/>
          <w:sz w:val="22"/>
        </w:rPr>
        <w:t>２－５</w:t>
      </w:r>
    </w:p>
    <w:p>
      <w:pPr>
        <w:pStyle w:val="0"/>
        <w:ind w:left="660" w:hanging="660"/>
        <w:rPr>
          <w:rFonts w:hint="default" w:ascii="ＭＳ 明朝" w:hAnsi="ＭＳ 明朝"/>
          <w:sz w:val="22"/>
        </w:rPr>
      </w:pPr>
      <w:bookmarkStart w:id="0" w:name="_GoBack"/>
      <w:bookmarkEnd w:id="0"/>
    </w:p>
    <w:p>
      <w:pPr>
        <w:pStyle w:val="0"/>
        <w:ind w:left="660" w:hanging="660"/>
        <w:rPr>
          <w:rFonts w:hint="default" w:ascii="ＭＳ 明朝" w:hAnsi="ＭＳ 明朝"/>
          <w:sz w:val="22"/>
        </w:rPr>
      </w:pPr>
      <w:r>
        <w:rPr>
          <w:rFonts w:hint="default" w:ascii="ＭＳ 明朝" w:hAnsi="ＭＳ 明朝"/>
          <w:sz w:val="22"/>
        </w:rPr>
        <w:t>予定技術者の経歴等</w:t>
      </w:r>
    </w:p>
    <w:tbl>
      <w:tblPr>
        <w:tblStyle w:val="11"/>
        <w:tblW w:w="9120" w:type="dxa"/>
        <w:jc w:val="left"/>
        <w:tblInd w:w="99" w:type="dxa"/>
        <w:tblLayout w:type="fixed"/>
        <w:tblCellMar>
          <w:top w:w="0" w:type="dxa"/>
          <w:left w:w="99" w:type="dxa"/>
          <w:bottom w:w="0" w:type="dxa"/>
          <w:right w:w="99" w:type="dxa"/>
        </w:tblCellMar>
        <w:tblLook w:firstRow="0" w:lastRow="0" w:firstColumn="0" w:lastColumn="0" w:noHBand="0" w:noVBand="0" w:val="0000"/>
      </w:tblPr>
      <w:tblGrid>
        <w:gridCol w:w="1210"/>
        <w:gridCol w:w="1980"/>
        <w:gridCol w:w="1431"/>
        <w:gridCol w:w="1319"/>
        <w:gridCol w:w="870"/>
        <w:gridCol w:w="991"/>
        <w:gridCol w:w="1319"/>
      </w:tblGrid>
      <w:tr>
        <w:trPr>
          <w:trHeight w:val="525" w:hRule="atLeast"/>
        </w:trPr>
        <w:tc>
          <w:tcPr>
            <w:tcW w:w="121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sz w:val="22"/>
              </w:rPr>
            </w:pPr>
            <w:r>
              <w:rPr>
                <w:rFonts w:hint="default" w:ascii="ＭＳ 明朝" w:hAnsi="ＭＳ 明朝"/>
                <w:sz w:val="22"/>
              </w:rPr>
              <w:t>区分</w:t>
            </w:r>
          </w:p>
        </w:tc>
        <w:tc>
          <w:tcPr>
            <w:tcW w:w="5600" w:type="dxa"/>
            <w:gridSpan w:val="4"/>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sz w:val="22"/>
              </w:rPr>
            </w:pPr>
            <w:r>
              <w:rPr>
                <w:rFonts w:hint="default" w:ascii="ＭＳ 明朝" w:hAnsi="ＭＳ 明朝"/>
                <w:sz w:val="22"/>
              </w:rPr>
              <w:t>氏名</w:t>
            </w:r>
          </w:p>
          <w:p>
            <w:pPr>
              <w:pStyle w:val="0"/>
              <w:jc w:val="right"/>
              <w:rPr>
                <w:rFonts w:hint="default" w:ascii="ＭＳ 明朝" w:hAnsi="ＭＳ 明朝"/>
                <w:sz w:val="22"/>
              </w:rPr>
            </w:pPr>
          </w:p>
        </w:tc>
        <w:tc>
          <w:tcPr>
            <w:tcW w:w="2310"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default" w:ascii="ＭＳ 明朝" w:hAnsi="ＭＳ 明朝"/>
                <w:sz w:val="22"/>
              </w:rPr>
            </w:pPr>
            <w:r>
              <w:rPr>
                <w:rFonts w:hint="eastAsia" w:ascii="ＭＳ 明朝" w:hAnsi="ＭＳ 明朝"/>
                <w:sz w:val="22"/>
              </w:rPr>
              <w:t>従事期間</w:t>
            </w:r>
          </w:p>
          <w:p>
            <w:pPr>
              <w:pStyle w:val="0"/>
              <w:jc w:val="right"/>
              <w:rPr>
                <w:rFonts w:hint="default" w:ascii="ＭＳ 明朝" w:hAnsi="ＭＳ 明朝"/>
                <w:sz w:val="22"/>
              </w:rPr>
            </w:pPr>
            <w:r>
              <w:rPr>
                <w:rFonts w:hint="default" w:ascii="ＭＳ 明朝" w:hAnsi="ＭＳ 明朝"/>
                <w:sz w:val="22"/>
              </w:rPr>
              <w:t>年</w:t>
            </w:r>
          </w:p>
        </w:tc>
      </w:tr>
      <w:tr>
        <w:trPr>
          <w:trHeight w:val="524" w:hRule="atLeast"/>
        </w:trPr>
        <w:tc>
          <w:tcPr>
            <w:tcW w:w="1210" w:type="dxa"/>
            <w:vMerge w:val="restart"/>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default" w:ascii="ＭＳ 明朝" w:hAnsi="ＭＳ 明朝"/>
                <w:sz w:val="22"/>
              </w:rPr>
            </w:pPr>
          </w:p>
        </w:tc>
        <w:tc>
          <w:tcPr>
            <w:tcW w:w="7910" w:type="dxa"/>
            <w:gridSpan w:val="6"/>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sz w:val="22"/>
              </w:rPr>
            </w:pPr>
            <w:r>
              <w:rPr>
                <w:rFonts w:hint="default" w:ascii="ＭＳ 明朝" w:hAnsi="ＭＳ 明朝"/>
                <w:sz w:val="22"/>
              </w:rPr>
              <w:t>業務経歴（業務名、発注機関名、実施時期、概要、立場等）</w:t>
            </w:r>
          </w:p>
        </w:tc>
      </w:tr>
      <w:tr>
        <w:trPr>
          <w:trHeight w:val="879" w:hRule="atLeast"/>
        </w:trPr>
        <w:tc>
          <w:tcPr>
            <w:tcW w:w="121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default" w:ascii="ＭＳ 明朝" w:hAnsi="ＭＳ 明朝"/>
                <w:sz w:val="22"/>
              </w:rPr>
            </w:pPr>
          </w:p>
        </w:tc>
        <w:tc>
          <w:tcPr>
            <w:tcW w:w="19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sz w:val="22"/>
              </w:rPr>
            </w:pPr>
            <w:r>
              <w:rPr>
                <w:rFonts w:hint="default" w:ascii="ＭＳ 明朝" w:hAnsi="ＭＳ 明朝"/>
                <w:sz w:val="22"/>
              </w:rPr>
              <w:t>業務名</w:t>
            </w:r>
          </w:p>
        </w:tc>
        <w:tc>
          <w:tcPr>
            <w:tcW w:w="143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sz w:val="22"/>
              </w:rPr>
            </w:pPr>
            <w:r>
              <w:rPr>
                <w:rFonts w:hint="default" w:ascii="ＭＳ 明朝" w:hAnsi="ＭＳ 明朝"/>
                <w:sz w:val="22"/>
              </w:rPr>
              <w:t>発注機関名</w:t>
            </w:r>
          </w:p>
        </w:tc>
        <w:tc>
          <w:tcPr>
            <w:tcW w:w="13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sz w:val="22"/>
              </w:rPr>
            </w:pPr>
            <w:r>
              <w:rPr>
                <w:rFonts w:hint="default" w:ascii="ＭＳ 明朝" w:hAnsi="ＭＳ 明朝"/>
                <w:sz w:val="22"/>
              </w:rPr>
              <w:t>実施時期</w:t>
            </w:r>
          </w:p>
        </w:tc>
        <w:tc>
          <w:tcPr>
            <w:tcW w:w="1861"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sz w:val="22"/>
              </w:rPr>
            </w:pPr>
            <w:r>
              <w:rPr>
                <w:rFonts w:hint="default" w:ascii="ＭＳ 明朝" w:hAnsi="ＭＳ 明朝"/>
                <w:sz w:val="22"/>
              </w:rPr>
              <w:t>概要</w:t>
            </w:r>
          </w:p>
          <w:p>
            <w:pPr>
              <w:pStyle w:val="0"/>
              <w:jc w:val="center"/>
              <w:rPr>
                <w:rFonts w:hint="default" w:ascii="ＭＳ 明朝" w:hAnsi="ＭＳ 明朝"/>
                <w:sz w:val="22"/>
              </w:rPr>
            </w:pPr>
            <w:r>
              <w:rPr>
                <w:rFonts w:hint="default" w:ascii="ＭＳ 明朝" w:hAnsi="ＭＳ 明朝"/>
                <w:sz w:val="22"/>
              </w:rPr>
              <w:t>(</w:t>
            </w:r>
            <w:r>
              <w:rPr>
                <w:rFonts w:hint="default" w:ascii="ＭＳ 明朝" w:hAnsi="ＭＳ 明朝"/>
                <w:sz w:val="22"/>
              </w:rPr>
              <w:t>契約金額含む</w:t>
            </w:r>
            <w:r>
              <w:rPr>
                <w:rFonts w:hint="default" w:ascii="ＭＳ 明朝" w:hAnsi="ＭＳ 明朝"/>
                <w:sz w:val="22"/>
              </w:rPr>
              <w:t>)</w:t>
            </w:r>
          </w:p>
        </w:tc>
        <w:tc>
          <w:tcPr>
            <w:tcW w:w="13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sz w:val="22"/>
              </w:rPr>
            </w:pPr>
            <w:r>
              <w:rPr>
                <w:rFonts w:hint="default" w:ascii="ＭＳ 明朝" w:hAnsi="ＭＳ 明朝"/>
                <w:sz w:val="22"/>
              </w:rPr>
              <w:t>立場</w:t>
            </w:r>
          </w:p>
          <w:p>
            <w:pPr>
              <w:pStyle w:val="0"/>
              <w:jc w:val="center"/>
              <w:rPr>
                <w:rFonts w:hint="default" w:ascii="ＭＳ 明朝" w:hAnsi="ＭＳ 明朝"/>
                <w:sz w:val="22"/>
              </w:rPr>
            </w:pPr>
            <w:r>
              <w:rPr>
                <w:rFonts w:hint="default" w:ascii="ＭＳ 明朝" w:hAnsi="ＭＳ 明朝"/>
                <w:sz w:val="21"/>
              </w:rPr>
              <w:t>(</w:t>
            </w:r>
            <w:r>
              <w:rPr>
                <w:rFonts w:hint="default" w:ascii="ＭＳ 明朝" w:hAnsi="ＭＳ 明朝"/>
                <w:sz w:val="21"/>
              </w:rPr>
              <w:t>管理技術者・担当技術者区分</w:t>
            </w:r>
            <w:r>
              <w:rPr>
                <w:rFonts w:hint="default" w:ascii="ＭＳ 明朝" w:hAnsi="ＭＳ 明朝"/>
                <w:sz w:val="21"/>
              </w:rPr>
              <w:t>)</w:t>
            </w:r>
          </w:p>
        </w:tc>
      </w:tr>
      <w:tr>
        <w:trPr>
          <w:trHeight w:val="7781" w:hRule="atLeast"/>
        </w:trPr>
        <w:tc>
          <w:tcPr>
            <w:tcW w:w="121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default" w:ascii="ＭＳ 明朝" w:hAnsi="ＭＳ 明朝"/>
                <w:sz w:val="22"/>
              </w:rPr>
            </w:pPr>
          </w:p>
        </w:tc>
        <w:tc>
          <w:tcPr>
            <w:tcW w:w="198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default" w:ascii="ＭＳ 明朝" w:hAnsi="ＭＳ 明朝"/>
                <w:sz w:val="22"/>
              </w:rPr>
            </w:pPr>
            <w:r>
              <w:rPr>
                <w:rFonts w:hint="default" w:ascii="ＭＳ 明朝" w:hAnsi="ＭＳ 明朝"/>
                <w:sz w:val="22"/>
              </w:rPr>
              <w:t>（同種業務）</w:t>
            </w: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r>
              <w:rPr>
                <w:rFonts w:hint="eastAsia" w:ascii="ＭＳ 明朝" w:hAnsi="ＭＳ 明朝"/>
                <w:sz w:val="22"/>
              </w:rPr>
              <w:t>（類似業務）</w:t>
            </w:r>
          </w:p>
        </w:tc>
        <w:tc>
          <w:tcPr>
            <w:tcW w:w="143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p>
            <w:pPr>
              <w:pStyle w:val="0"/>
              <w:rPr>
                <w:rFonts w:hint="default" w:ascii="ＭＳ 明朝" w:hAnsi="ＭＳ 明朝"/>
                <w:sz w:val="22"/>
              </w:rPr>
            </w:pPr>
          </w:p>
        </w:tc>
        <w:tc>
          <w:tcPr>
            <w:tcW w:w="13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default" w:ascii="ＭＳ 明朝" w:hAnsi="ＭＳ 明朝"/>
                <w:sz w:val="22"/>
              </w:rPr>
            </w:pPr>
          </w:p>
        </w:tc>
        <w:tc>
          <w:tcPr>
            <w:tcW w:w="1861"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default" w:ascii="ＭＳ 明朝" w:hAnsi="ＭＳ 明朝"/>
                <w:sz w:val="22"/>
              </w:rPr>
            </w:pPr>
          </w:p>
        </w:tc>
        <w:tc>
          <w:tcPr>
            <w:tcW w:w="1319"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default" w:ascii="ＭＳ 明朝" w:hAnsi="ＭＳ 明朝"/>
                <w:sz w:val="22"/>
              </w:rPr>
            </w:pPr>
          </w:p>
        </w:tc>
      </w:tr>
      <w:tr>
        <w:trPr>
          <w:gridAfter w:val="6"/>
          <w:wAfter w:w="7910" w:type="dxa"/>
          <w:trHeight w:val="35" w:hRule="atLeast"/>
        </w:trPr>
        <w:tc>
          <w:tcPr>
            <w:tcW w:w="1210"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default" w:ascii="ＭＳ 明朝" w:hAnsi="ＭＳ 明朝"/>
                <w:sz w:val="22"/>
              </w:rPr>
            </w:pPr>
          </w:p>
        </w:tc>
      </w:tr>
    </w:tbl>
    <w:p>
      <w:pPr>
        <w:pStyle w:val="0"/>
        <w:ind w:left="600" w:hanging="600"/>
        <w:rPr>
          <w:rFonts w:hint="default" w:ascii="ＭＳ 明朝" w:hAnsi="ＭＳ 明朝"/>
          <w:sz w:val="20"/>
        </w:rPr>
      </w:pPr>
      <w:r>
        <w:rPr>
          <w:rFonts w:hint="default" w:ascii="ＭＳ 明朝" w:hAnsi="ＭＳ 明朝"/>
          <w:sz w:val="20"/>
        </w:rPr>
        <w:t>注　</w:t>
      </w:r>
      <w:r>
        <w:rPr>
          <w:rFonts w:hint="default" w:ascii="ＭＳ 明朝" w:hAnsi="ＭＳ 明朝"/>
          <w:sz w:val="20"/>
        </w:rPr>
        <w:t>1</w:t>
      </w:r>
      <w:r>
        <w:rPr>
          <w:rFonts w:hint="default" w:ascii="ＭＳ 明朝" w:hAnsi="ＭＳ 明朝"/>
          <w:sz w:val="20"/>
        </w:rPr>
        <w:t>：業務実施体制に記載した技術者１人について１枚ずつ記載すること。</w:t>
      </w:r>
    </w:p>
    <w:p>
      <w:pPr>
        <w:pStyle w:val="0"/>
        <w:ind w:left="600" w:hanging="600"/>
        <w:rPr>
          <w:rFonts w:hint="default" w:ascii="ＭＳ 明朝" w:hAnsi="ＭＳ 明朝"/>
          <w:sz w:val="20"/>
        </w:rPr>
      </w:pPr>
      <w:r>
        <w:rPr>
          <w:rFonts w:hint="eastAsia" w:ascii="ＭＳ 明朝" w:hAnsi="ＭＳ 明朝"/>
          <w:sz w:val="20"/>
        </w:rPr>
        <w:t>　　</w:t>
      </w:r>
      <w:r>
        <w:rPr>
          <w:rFonts w:hint="eastAsia" w:ascii="ＭＳ 明朝" w:hAnsi="ＭＳ 明朝"/>
          <w:sz w:val="20"/>
        </w:rPr>
        <w:t>2</w:t>
      </w:r>
      <w:r>
        <w:rPr>
          <w:rFonts w:hint="eastAsia" w:ascii="ＭＳ 明朝" w:hAnsi="ＭＳ 明朝"/>
          <w:sz w:val="20"/>
        </w:rPr>
        <w:t>：従事期間は復興計画・都市計画部門に従事した期間について記載すること。</w:t>
      </w:r>
    </w:p>
    <w:p>
      <w:pPr>
        <w:pStyle w:val="0"/>
        <w:ind w:left="600" w:hanging="600"/>
        <w:rPr>
          <w:rFonts w:hint="default" w:ascii="ＭＳ 明朝" w:hAnsi="ＭＳ 明朝"/>
          <w:sz w:val="20"/>
        </w:rPr>
      </w:pPr>
      <w:r>
        <w:rPr>
          <w:rFonts w:hint="default" w:ascii="ＭＳ 明朝" w:hAnsi="ＭＳ 明朝"/>
          <w:sz w:val="20"/>
        </w:rPr>
        <w:t>　　</w:t>
      </w:r>
      <w:r>
        <w:rPr>
          <w:rFonts w:hint="eastAsia" w:ascii="ＭＳ 明朝" w:hAnsi="ＭＳ 明朝"/>
          <w:sz w:val="20"/>
        </w:rPr>
        <w:t>3</w:t>
      </w:r>
      <w:r>
        <w:rPr>
          <w:rFonts w:hint="default" w:ascii="ＭＳ 明朝" w:hAnsi="ＭＳ 明朝"/>
          <w:sz w:val="20"/>
        </w:rPr>
        <w:t>：区分欄には管理技術者又は担当技術者の別を記載すること。</w:t>
      </w:r>
    </w:p>
    <w:p>
      <w:pPr>
        <w:pStyle w:val="0"/>
        <w:ind w:left="708" w:hanging="708"/>
        <w:rPr>
          <w:rFonts w:hint="default" w:ascii="ＭＳ 明朝" w:hAnsi="ＭＳ 明朝"/>
          <w:sz w:val="20"/>
        </w:rPr>
      </w:pPr>
      <w:r>
        <w:rPr>
          <w:rFonts w:hint="default" w:ascii="ＭＳ 明朝" w:hAnsi="ＭＳ 明朝"/>
          <w:sz w:val="20"/>
        </w:rPr>
        <w:t>　　</w:t>
      </w:r>
      <w:r>
        <w:rPr>
          <w:rFonts w:hint="eastAsia" w:ascii="ＭＳ 明朝" w:hAnsi="ＭＳ 明朝"/>
          <w:sz w:val="20"/>
        </w:rPr>
        <w:t>4</w:t>
      </w:r>
      <w:r>
        <w:rPr>
          <w:rFonts w:hint="default" w:ascii="ＭＳ 明朝" w:hAnsi="ＭＳ 明朝"/>
          <w:sz w:val="20"/>
        </w:rPr>
        <w:t>：業務経歴は過去５年間（令和３年度～令和７年度）の同種業務の実績がある場合は全て記載すること。</w:t>
      </w:r>
      <w:r>
        <w:rPr>
          <w:rFonts w:hint="eastAsia" w:ascii="ＭＳ 明朝" w:hAnsi="ＭＳ 明朝"/>
          <w:sz w:val="20"/>
        </w:rPr>
        <w:t>同種業務の実績が無ければ類似業務の実績を記載すること。</w:t>
      </w:r>
    </w:p>
    <w:p>
      <w:pPr>
        <w:pStyle w:val="0"/>
        <w:ind w:left="706" w:hanging="498"/>
        <w:rPr>
          <w:rFonts w:hint="default" w:ascii="ＭＳ 明朝" w:hAnsi="ＭＳ 明朝"/>
          <w:sz w:val="20"/>
        </w:rPr>
      </w:pPr>
      <w:r>
        <w:rPr>
          <w:rFonts w:hint="default" w:ascii="ＭＳ 明朝" w:hAnsi="ＭＳ 明朝"/>
          <w:sz w:val="20"/>
        </w:rPr>
        <w:t>　</w:t>
      </w:r>
      <w:r>
        <w:rPr>
          <w:rFonts w:hint="eastAsia" w:ascii="ＭＳ 明朝" w:hAnsi="ＭＳ 明朝"/>
          <w:sz w:val="20"/>
        </w:rPr>
        <w:t>5</w:t>
      </w:r>
      <w:r>
        <w:rPr>
          <w:rFonts w:hint="default" w:ascii="ＭＳ 明朝" w:hAnsi="ＭＳ 明朝"/>
          <w:sz w:val="20"/>
        </w:rPr>
        <w:t>：同種業務とは</w:t>
      </w:r>
      <w:r>
        <w:rPr>
          <w:rFonts w:hint="default" w:ascii="ＭＳ 明朝" w:hAnsi="ＭＳ 明朝"/>
          <w:kern w:val="0"/>
          <w:sz w:val="20"/>
        </w:rPr>
        <w:t>国、地方公共団体が発注する事前復興まちづくり計画策定に関する業務</w:t>
      </w:r>
      <w:r>
        <w:rPr>
          <w:rFonts w:hint="default" w:ascii="ＭＳ 明朝" w:hAnsi="ＭＳ 明朝"/>
          <w:sz w:val="20"/>
        </w:rPr>
        <w:t>とする。</w:t>
      </w:r>
      <w:r>
        <w:rPr>
          <w:rFonts w:hint="eastAsia" w:ascii="ＭＳ 明朝" w:hAnsi="ＭＳ 明朝"/>
          <w:sz w:val="20"/>
        </w:rPr>
        <w:t>類似業務とは総合計画や地域防災計画、立地適正化計画など、自治体での各種計画の策定に関する業務等で、単に計画の更新等に係る業務は含まない業務とする。</w:t>
      </w:r>
    </w:p>
    <w:p>
      <w:pPr>
        <w:pStyle w:val="0"/>
        <w:ind w:left="700" w:hanging="700"/>
        <w:rPr>
          <w:rFonts w:hint="default" w:ascii="ＭＳ 明朝" w:hAnsi="ＭＳ 明朝"/>
          <w:sz w:val="22"/>
        </w:rPr>
      </w:pPr>
      <w:r>
        <w:rPr>
          <w:rFonts w:hint="default" w:ascii="ＭＳ 明朝" w:hAnsi="ＭＳ 明朝"/>
          <w:sz w:val="20"/>
        </w:rPr>
        <w:t>　　</w:t>
      </w:r>
    </w:p>
    <w:sectPr>
      <w:headerReference r:id="rId6" w:type="even"/>
      <w:headerReference r:id="rId7" w:type="default"/>
      <w:headerReference r:id="rId5" w:type="first"/>
      <w:pgSz w:w="11906" w:h="16838"/>
      <w:pgMar w:top="1418" w:right="1418" w:bottom="1418" w:left="1418" w:header="720" w:footer="0" w:gutter="0"/>
      <w:cols w:space="720"/>
      <w:formProt w:val="0"/>
      <w:textDirection w:val="lrTb"/>
      <w:docGrid w:type="lines" w:linePitch="31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Liberation Serif">
    <w:panose1 w:val="00000000000000000000"/>
    <w:charset w:val="80"/>
    <w:family w:val="roman"/>
    <w:pitch w:val="fixed"/>
    <w:sig w:usb0="00000000" w:usb1="00000000" w:usb2="00000000" w:usb3="00000000" w:csb0="00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Liberation Sans">
    <w:panose1 w:val="00000000000000000000"/>
    <w:charset w:val="80"/>
    <w:family w:val="swiss"/>
    <w:pitch w:val="fixed"/>
    <w:sig w:usb0="00000000" w:usb1="00000000" w:usb2="00000000" w:usb3="00000000" w:csb0="00000000" w:csb1="00000000"/>
  </w:font>
  <w:font w:name="ＭＳ ゴシック">
    <w:panose1 w:val="00000000000000000000"/>
    <w:charset w:val="80"/>
    <w:family w:val="modern"/>
    <w:notTrueType/>
    <w:pitch w:val="fixed"/>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32"/>
      <w:jc w:val="right"/>
      <w:rPr>
        <w:rFonts w:hint="default"/>
        <w:bdr w:val="single" w:color="000000" w:sz="4" w:space="0"/>
      </w:rPr>
    </w:pPr>
  </w:p>
</w:hdr>
</file>

<file path=word/header2.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32"/>
      <w:rPr>
        <w:rFonts w:hint="default"/>
      </w:rPr>
    </w:pPr>
  </w:p>
</w:hdr>
</file>

<file path=word/header3.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32"/>
      <w:jc w:val="right"/>
      <w:rPr>
        <w:rFonts w:hint="default"/>
        <w:bdr w:val="single" w:color="000000" w:sz="4" w:space="0"/>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efaultTabStop w:val="720"/>
  <w:autoHyphenation/>
  <w:doNotHyphenateCaps/>
  <w:hdrShapeDefaults>
    <o:shapelayout v:ext="edit"/>
  </w:hdrShapeDefaults>
  <w:compat>
    <w:spaceForUL/>
    <w:doNotLeaveBackslashAlone/>
    <w:ulTrailSpace/>
    <w:doNotExpandShiftReturn/>
    <w:useFELayout/>
    <w:compatSetting w:name="compatibilityMode" w:uri="http://schemas.microsoft.com/office/word" w:val="12"/>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suppressAutoHyphens w:val="1"/>
      <w:spacing w:before="0" w:beforeLines="0" w:beforeAutospacing="0" w:after="0" w:afterLines="0" w:afterAutospacing="0"/>
      <w:jc w:val="both"/>
    </w:pPr>
    <w:rPr>
      <w:rFonts w:ascii="Century" w:hAnsi="Century" w:eastAsia="ＭＳ 明朝"/>
      <w:color w:val="auto"/>
      <w:kern w:val="2"/>
      <w:sz w:val="21"/>
    </w:rPr>
  </w:style>
  <w:style w:type="character" w:styleId="10" w:default="1">
    <w:name w:val="Default Paragraph Font"/>
    <w:next w:val="10"/>
    <w:link w:val="0"/>
    <w:uiPriority w:val="0"/>
    <w:semiHidden/>
    <w:qFormat/>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ヘッダー (文字)"/>
    <w:basedOn w:val="10"/>
    <w:next w:val="15"/>
    <w:link w:val="0"/>
    <w:uiPriority w:val="0"/>
    <w:qFormat/>
    <w:rPr>
      <w:kern w:val="2"/>
      <w:sz w:val="21"/>
    </w:rPr>
  </w:style>
  <w:style w:type="character" w:styleId="16" w:customStyle="1">
    <w:name w:val="フッター (文字)"/>
    <w:basedOn w:val="10"/>
    <w:next w:val="16"/>
    <w:link w:val="0"/>
    <w:uiPriority w:val="0"/>
    <w:qFormat/>
    <w:rPr>
      <w:kern w:val="2"/>
      <w:sz w:val="21"/>
    </w:rPr>
  </w:style>
  <w:style w:type="character" w:styleId="17" w:customStyle="1">
    <w:name w:val="吹き出し (文字)"/>
    <w:basedOn w:val="10"/>
    <w:next w:val="17"/>
    <w:link w:val="34"/>
    <w:uiPriority w:val="0"/>
    <w:qFormat/>
    <w:rPr>
      <w:rFonts w:asciiTheme="majorHAnsi" w:hAnsiTheme="majorHAnsi" w:eastAsiaTheme="majorEastAsia"/>
      <w:kern w:val="2"/>
      <w:sz w:val="18"/>
    </w:rPr>
  </w:style>
  <w:style w:type="character" w:styleId="18">
    <w:name w:val="Hyperlink"/>
    <w:basedOn w:val="10"/>
    <w:next w:val="18"/>
    <w:link w:val="0"/>
    <w:uiPriority w:val="0"/>
    <w:rPr>
      <w:color w:val="0000FF" w:themeColor="hyperlink"/>
      <w:u w:val="single" w:color="auto"/>
    </w:rPr>
  </w:style>
  <w:style w:type="character" w:styleId="19">
    <w:name w:val="annotation reference"/>
    <w:basedOn w:val="10"/>
    <w:next w:val="19"/>
    <w:link w:val="0"/>
    <w:uiPriority w:val="0"/>
    <w:semiHidden/>
    <w:qFormat/>
    <w:rPr>
      <w:sz w:val="18"/>
    </w:rPr>
  </w:style>
  <w:style w:type="character" w:styleId="20" w:customStyle="1">
    <w:name w:val="コメント文字列 (文字)"/>
    <w:basedOn w:val="10"/>
    <w:next w:val="20"/>
    <w:link w:val="0"/>
    <w:uiPriority w:val="0"/>
    <w:qFormat/>
    <w:rPr>
      <w:kern w:val="2"/>
      <w:sz w:val="21"/>
    </w:rPr>
  </w:style>
  <w:style w:type="character" w:styleId="21" w:customStyle="1">
    <w:name w:val="コメント内容 (文字)"/>
    <w:basedOn w:val="20"/>
    <w:next w:val="21"/>
    <w:link w:val="36"/>
    <w:uiPriority w:val="0"/>
    <w:qFormat/>
    <w:rPr>
      <w:b w:val="1"/>
      <w:kern w:val="2"/>
      <w:sz w:val="21"/>
    </w:rPr>
  </w:style>
  <w:style w:type="character" w:styleId="22" w:customStyle="1">
    <w:name w:val="結語 (文字)"/>
    <w:basedOn w:val="10"/>
    <w:next w:val="22"/>
    <w:link w:val="0"/>
    <w:uiPriority w:val="0"/>
    <w:qFormat/>
    <w:rPr>
      <w:rFonts w:ascii="ＭＳ 明朝" w:hAnsi="ＭＳ 明朝"/>
      <w:kern w:val="2"/>
      <w:sz w:val="21"/>
    </w:rPr>
  </w:style>
  <w:style w:type="paragraph" w:styleId="23" w:customStyle="1">
    <w:name w:val="見出し"/>
    <w:basedOn w:val="0"/>
    <w:next w:val="24"/>
    <w:link w:val="0"/>
    <w:uiPriority w:val="0"/>
    <w:qFormat/>
    <w:pPr>
      <w:keepNext w:val="1"/>
      <w:spacing w:before="240" w:beforeLines="0" w:beforeAutospacing="0" w:after="120" w:afterLines="0" w:afterAutospacing="0"/>
    </w:pPr>
    <w:rPr>
      <w:rFonts w:ascii="Liberation Sans" w:hAnsi="Liberation Sans"/>
      <w:sz w:val="28"/>
    </w:rPr>
  </w:style>
  <w:style w:type="paragraph" w:styleId="24">
    <w:name w:val="Body Text"/>
    <w:basedOn w:val="0"/>
    <w:next w:val="24"/>
    <w:link w:val="0"/>
    <w:uiPriority w:val="0"/>
    <w:pPr>
      <w:spacing w:before="0" w:beforeLines="0" w:beforeAutospacing="0" w:after="140" w:afterLines="0" w:afterAutospacing="0" w:line="276" w:lineRule="auto"/>
    </w:pPr>
  </w:style>
  <w:style w:type="paragraph" w:styleId="25">
    <w:name w:val="List"/>
    <w:basedOn w:val="24"/>
    <w:next w:val="25"/>
    <w:link w:val="0"/>
    <w:uiPriority w:val="0"/>
  </w:style>
  <w:style w:type="paragraph" w:styleId="26">
    <w:name w:val="caption"/>
    <w:basedOn w:val="0"/>
    <w:next w:val="26"/>
    <w:link w:val="0"/>
    <w:uiPriority w:val="0"/>
    <w:semiHidden/>
    <w:qFormat/>
    <w:pPr>
      <w:suppressLineNumbers w:val="1"/>
      <w:spacing w:before="120" w:beforeLines="0" w:beforeAutospacing="0" w:after="120" w:afterLines="0" w:afterAutospacing="0"/>
    </w:pPr>
    <w:rPr>
      <w:i w:val="1"/>
      <w:sz w:val="24"/>
    </w:rPr>
  </w:style>
  <w:style w:type="paragraph" w:styleId="27" w:customStyle="1">
    <w:name w:val="索引"/>
    <w:basedOn w:val="0"/>
    <w:next w:val="27"/>
    <w:link w:val="0"/>
    <w:uiPriority w:val="0"/>
    <w:qFormat/>
    <w:pPr>
      <w:suppressLineNumbers w:val="1"/>
    </w:pPr>
  </w:style>
  <w:style w:type="paragraph" w:styleId="28" w:customStyle="1">
    <w:name w:val="一太郎８/９"/>
    <w:next w:val="28"/>
    <w:link w:val="0"/>
    <w:uiPriority w:val="0"/>
    <w:qFormat/>
    <w:pPr>
      <w:widowControl w:val="0"/>
      <w:spacing w:before="0" w:beforeLines="0" w:beforeAutospacing="0" w:after="0" w:afterLines="0" w:afterAutospacing="0" w:line="254" w:lineRule="atLeast"/>
      <w:jc w:val="both"/>
    </w:pPr>
    <w:rPr>
      <w:rFonts w:ascii="Times New Roman" w:hAnsi="Times New Roman" w:eastAsia="ＭＳ 明朝"/>
      <w:color w:val="auto"/>
      <w:kern w:val="0"/>
      <w:sz w:val="21"/>
    </w:rPr>
  </w:style>
  <w:style w:type="paragraph" w:styleId="29">
    <w:name w:val="Note Heading"/>
    <w:basedOn w:val="0"/>
    <w:next w:val="0"/>
    <w:link w:val="0"/>
    <w:uiPriority w:val="0"/>
    <w:qFormat/>
    <w:pPr>
      <w:jc w:val="center"/>
    </w:pPr>
  </w:style>
  <w:style w:type="paragraph" w:styleId="30">
    <w:name w:val="table of figures"/>
    <w:basedOn w:val="0"/>
    <w:next w:val="0"/>
    <w:link w:val="0"/>
    <w:uiPriority w:val="0"/>
    <w:semiHidden/>
    <w:pPr>
      <w:ind w:left="850" w:hanging="425"/>
    </w:pPr>
  </w:style>
  <w:style w:type="paragraph" w:styleId="31" w:customStyle="1">
    <w:name w:val="ヘッダーとフッター"/>
    <w:basedOn w:val="0"/>
    <w:next w:val="31"/>
    <w:link w:val="0"/>
    <w:uiPriority w:val="0"/>
    <w:qFormat/>
  </w:style>
  <w:style w:type="paragraph" w:styleId="32">
    <w:name w:val="header"/>
    <w:basedOn w:val="0"/>
    <w:next w:val="32"/>
    <w:link w:val="15"/>
    <w:uiPriority w:val="0"/>
    <w:pPr>
      <w:tabs>
        <w:tab w:val="clear" w:pos="720"/>
        <w:tab w:val="center" w:leader="none" w:pos="4252"/>
        <w:tab w:val="right" w:leader="none" w:pos="8504"/>
      </w:tabs>
      <w:snapToGrid w:val="0"/>
    </w:pPr>
  </w:style>
  <w:style w:type="paragraph" w:styleId="33">
    <w:name w:val="footer"/>
    <w:basedOn w:val="0"/>
    <w:next w:val="33"/>
    <w:link w:val="16"/>
    <w:uiPriority w:val="0"/>
    <w:pPr>
      <w:tabs>
        <w:tab w:val="clear" w:pos="720"/>
        <w:tab w:val="center" w:leader="none" w:pos="4252"/>
        <w:tab w:val="right" w:leader="none" w:pos="8504"/>
      </w:tabs>
      <w:snapToGrid w:val="0"/>
    </w:pPr>
  </w:style>
  <w:style w:type="paragraph" w:styleId="34">
    <w:name w:val="Balloon Text"/>
    <w:basedOn w:val="0"/>
    <w:next w:val="34"/>
    <w:link w:val="17"/>
    <w:uiPriority w:val="0"/>
    <w:semiHidden/>
    <w:qFormat/>
    <w:rPr>
      <w:rFonts w:asciiTheme="majorHAnsi" w:hAnsiTheme="majorHAnsi" w:eastAsiaTheme="majorEastAsia"/>
      <w:sz w:val="18"/>
    </w:rPr>
  </w:style>
  <w:style w:type="paragraph" w:styleId="35">
    <w:name w:val="annotation text"/>
    <w:basedOn w:val="0"/>
    <w:next w:val="35"/>
    <w:link w:val="20"/>
    <w:uiPriority w:val="0"/>
    <w:semiHidden/>
    <w:pPr>
      <w:jc w:val="left"/>
    </w:pPr>
  </w:style>
  <w:style w:type="paragraph" w:styleId="36">
    <w:name w:val="annotation subject"/>
    <w:basedOn w:val="35"/>
    <w:next w:val="35"/>
    <w:link w:val="21"/>
    <w:uiPriority w:val="0"/>
    <w:semiHidden/>
    <w:qFormat/>
    <w:rPr>
      <w:b w:val="1"/>
    </w:rPr>
  </w:style>
  <w:style w:type="paragraph" w:styleId="37">
    <w:name w:val="Closing"/>
    <w:basedOn w:val="0"/>
    <w:next w:val="37"/>
    <w:link w:val="22"/>
    <w:uiPriority w:val="0"/>
    <w:pPr>
      <w:jc w:val="right"/>
    </w:pPr>
    <w:rPr>
      <w:rFonts w:ascii="ＭＳ 明朝" w:hAnsi="ＭＳ 明朝"/>
    </w:rPr>
  </w:style>
  <w:style w:type="character" w:styleId="38">
    <w:name w:val="footnote reference"/>
    <w:basedOn w:val="10"/>
    <w:next w:val="38"/>
    <w:link w:val="0"/>
    <w:uiPriority w:val="0"/>
    <w:semiHidden/>
    <w:rPr>
      <w:vertAlign w:val="superscript"/>
    </w:rPr>
  </w:style>
  <w:style w:type="character" w:styleId="39">
    <w:name w:val="endnote reference"/>
    <w:basedOn w:val="10"/>
    <w:next w:val="39"/>
    <w:link w:val="0"/>
    <w:uiPriority w:val="0"/>
    <w:semiHidden/>
    <w:rPr>
      <w:vertAlign w:val="superscript"/>
    </w:rPr>
  </w:style>
  <w:style w:type="table" w:styleId="40">
    <w:name w:val="Table Grid"/>
    <w:basedOn w:val="11"/>
    <w:next w:val="40"/>
    <w:link w:val="0"/>
    <w:uiPriority w:val="0"/>
    <w:rPr>
      <w:rFonts w:asciiTheme="minorHAnsi" w:hAnsiTheme="minorHAnsi" w:eastAsiaTheme="minorEastAsia"/>
      <w:sz w:val="21"/>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header" Target="header3.xml" /><Relationship Id="rId8"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majorFont>
      <a:minorFont>
        <a:latin typeface="Century"/>
        <a:ea typeface=""/>
        <a:cs typeface=""/>
      </a:minorFont>
    </a:fontScheme>
    <a:fmtScheme na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668</TotalTime>
  <Pages>1</Pages>
  <Words>5</Words>
  <Characters>384</Characters>
  <Application>JUST Note</Application>
  <Lines>132</Lines>
  <Paragraphs>28</Paragraphs>
  <CharactersWithSpaces>395</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森田浩司</cp:lastModifiedBy>
  <dcterms:modified xsi:type="dcterms:W3CDTF">2026-06-23T07:24:19Z</dcterms:modified>
  <cp:revision>3</cp:revision>
</cp:coreProperties>
</file>