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南国市告示第３１号</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南国市住宅用太陽光発電設備等導入推進事業費補助金交付要綱を次のように定める。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令和８年３月２５日</w:t>
      </w:r>
    </w:p>
    <w:p>
      <w:pPr>
        <w:pStyle w:val="0"/>
        <w:adjustRightInd w:val="1"/>
        <w:jc w:val="left"/>
        <w:rPr>
          <w:rFonts w:hint="default" w:ascii="Times New Roman" w:hAnsi="Times New Roman" w:eastAsia="Times New Roman"/>
          <w:spacing w:val="22"/>
          <w:sz w:val="21"/>
        </w:rPr>
      </w:pP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南国市長　平山　耕三　　</w:t>
      </w:r>
    </w:p>
    <w:p>
      <w:pPr>
        <w:pStyle w:val="0"/>
        <w:adjustRightInd w:val="1"/>
        <w:jc w:val="left"/>
        <w:rPr>
          <w:rFonts w:hint="default" w:ascii="Times New Roman" w:hAnsi="Times New Roman" w:eastAsia="Times New Roman"/>
          <w:spacing w:val="22"/>
          <w:sz w:val="21"/>
        </w:rPr>
      </w:pP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南国市住宅用太陽光発電設備等導入推進事業費補助金交付要綱</w:t>
      </w:r>
    </w:p>
    <w:p>
      <w:pPr>
        <w:pStyle w:val="0"/>
        <w:adjustRightInd w:val="1"/>
        <w:jc w:val="left"/>
        <w:rPr>
          <w:rFonts w:hint="default" w:ascii="Times New Roman" w:hAnsi="Times New Roman" w:eastAsia="Times New Roman"/>
          <w:spacing w:val="22"/>
          <w:sz w:val="21"/>
        </w:rPr>
      </w:pP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（趣旨）</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第１条　この要綱は、南国市補助金の交付に関する条例（昭和５３年南国市条例第２０号）第１７条の規定に基づき、新たに住宅用太陽光発電設備（以下「発電設備」という。）、住宅用蓄電池設備及びＶ２Ｈ充放電設備（以下「蓄電設備等」という。）を設置する者に対し、その設置に要する費用を補助することにより、地球温暖化防止及び地域における再生可能エネルギーの導入推進を図ることを目的として交付する南国市住宅用太陽光発電設備等導入推進事業費補助金（以下「補助金」という。）の交付に関し、必要な事項を定める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（補助対象者）</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第２条　補助金の交付の対象となる者（以下「補助対象者」という。）は、次に掲げる要件を満たすものとする。</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第８条に規定する実績報告書の提出の日において、南国市の住民基本台帳に登録されていることが見込まれる者であること。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自ら電力事業者と電力需給に関する契約を締結すること。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高知県税及び南国市税を滞納していないこと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自らが居住している市内の住宅（店舗、事務所等併用住宅を除く。以下同じ。）又は市内に居住を予定し、新築又は改築する住宅に新たに発電設備及び蓄電設備等を設置（既に当該住宅に発電設備のみを設置している場合であって、蓄電池設備等を設置する場合を含む。）し、発電した電力を住宅で専ら自家消費する個人であ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設置費用を自ら負担することができること。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（補助対象設備）</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第３条　補助金の交付の対象となる設備は、次の各号に掲げる設備とし、それぞれ当該各号に定める要件を全て満たすものとする。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発電設備</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ア　住宅の屋根への設置に適した低圧配電線と逆潮流有りで連系し、かつ、太陽電池モジュールの公称最大出力の合計値又はパワーコンディショナーの定格出力の合計値のいずれか低い値が１０キロワット未満のもの</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w:t>
      </w:r>
      <w:r>
        <w:rPr>
          <w:rFonts w:hint="eastAsia" w:ascii="ＭＳ 明朝" w:hAnsi="ＭＳ 明朝" w:eastAsia="ＭＳ 明朝"/>
          <w:color w:val="000000"/>
          <w:spacing w:val="0"/>
          <w:w w:val="100"/>
          <w:sz w:val="21"/>
        </w:rPr>
        <w:t>　</w:t>
      </w:r>
      <w:r>
        <w:rPr>
          <w:rFonts w:hint="eastAsia" w:ascii="ＭＳ 明朝" w:hAnsi="ＭＳ 明朝" w:eastAsia="ＭＳ 明朝"/>
          <w:color w:val="000000"/>
          <w:spacing w:val="0"/>
          <w:w w:val="100"/>
          <w:sz w:val="21"/>
        </w:rPr>
        <w:t xml:space="preserve"> </w:t>
      </w:r>
      <w:r>
        <w:rPr>
          <w:rFonts w:hint="eastAsia" w:ascii="ＭＳ 明朝" w:hAnsi="ＭＳ 明朝" w:eastAsia="ＭＳ 明朝"/>
          <w:color w:val="000000"/>
          <w:spacing w:val="0"/>
          <w:w w:val="100"/>
          <w:sz w:val="21"/>
        </w:rPr>
        <w:t>イ　太陽電池モジュールについては、財団法人電気安全環境研究所等の認証を受けているもの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蓄電池設備</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ア　発電設備により発電する電力を充放電し、蓄電池及び電力変換装置（インバータ、コンバータ等）で構成される一体の装置であり、住居部分に電力を供給するために設置される定置型のもの</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イ　ＪＩＳ規格若しくは一般社団法人電池工業会規格に準拠しているもの又は第三者認証機関により認証されたもので、蓄電池容量の合計が１キロワットアワー以上であるもの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Ｖ２Ｈ充放電設備</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ア　電気自動車等からの電力の取り出し及び電気自動車等への充電を行う装置であって、電気自動車等と住宅等が電力を相互に供給する設備であること。</w:t>
      </w:r>
    </w:p>
    <w:p>
      <w:pPr>
        <w:pStyle w:val="0"/>
        <w:adjustRightInd w:val="1"/>
        <w:ind w:left="734" w:hanging="73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イ　一般社団法人次世代自動車振興センターが行うＶ２Ｈ充放電設備補助金の補助対象設備であること。</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２　補助金の交付の対象となる設備は、前項の規定に加え、次の各号に掲げる要件を全て満たすものとする。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性能の保証、設置後のサポート等がメーカー等によって確保されているもの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新設する未使用品であるもの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自ら購入したもの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補助金の交付決定日以降に契約し、着工するもの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設置に関して法令等に適合したもの</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第４条　補助金の額は、別表に定めるとおりとする。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（交付申請）</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第５条　補助対象者は、補助金の交付を受けようとするときは、発電設備等に係る設置工事の着工前に、南国市住宅用太陽光発電設備等導入推進事業費補助金交付申請書（様式第１号）に関係書類を添えて、市長に提出しなければならない。</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２　交付の申請に当たって、当該補助金に関する消費税仕入控除税額等（発電設備及び蓄電設備等の購入費用に含まれる消費税及び地方消費税相当額のうち、消費税法（昭和６３年法律第１０８号）の規定により仕入れに係る消費税額として控除することができる部分の金額及び当該金額に地方税法（昭和２５年法律第２２６号）に規定する地方消費税の税率を乗じて得た金額をいう。）を減額して申請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（交付決定）</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第６条　市長は、前条第１項の規定による申請書の提出があった場合は、速やかにその内容を審査し、補助金を交付すると決定したときは、南国市住宅用太陽光発電設備等導入推進事業費補助金交付決定通知書（様式第２号）により、補助対象者に通知する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（遵守事項）</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第７条　前条の規定により補助金の交付の決定を受けた者（以下「補助事業者」という。）は、補助金の交付の目的を達成するため、次に掲げる事項を遵守しなければならない。</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補助金の交付の対象となる事業（以下「補助事業」という。）の実施に当たっては、補助事業に係る契約等において暴力団を利することとならないよう、南国市の暴力団の排除に係る取扱いに準じて行う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補助事業を行うために締結する契約は、南国市が行う契約手続の取扱いに準じて適切に行うこと。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補助事業が予定の期間内に完了しない場合又は補助事業の遂行が困難となった場合は、速やかに市長に報告し、その指示を受けること。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補助金に係る収入及び支出を明らかにした帳簿を備え、かつ、当該収入及び支出についての証拠書類を補助事業の完了の翌年度から起算して５年間保管すること。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補助事業により取得した財産は、補助事業の完了後においても善良な管理者の注意をもって管理するとともに、補助金の交付の目的に従って、効率的な運用を図ること。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(6)</w:t>
      </w:r>
      <w:r>
        <w:rPr>
          <w:rFonts w:hint="eastAsia" w:ascii="ＭＳ 明朝" w:hAnsi="ＭＳ 明朝" w:eastAsia="ＭＳ 明朝"/>
          <w:color w:val="000000"/>
          <w:spacing w:val="0"/>
          <w:w w:val="100"/>
          <w:sz w:val="21"/>
        </w:rPr>
        <w:t>　補助事業により取得し、又は効用の増加した財産は、減価償却資産の耐用年数等に関する省令（昭和４０年大蔵省令第１５号）に規定する耐用年数に相当する期間内において、市長の承認を受けずに、補助金の交付の目的に反して使用し、譲渡し、交換し、廃棄し、貸し付け、又は担保に供しないこと。</w:t>
      </w:r>
    </w:p>
    <w:p>
      <w:pPr>
        <w:pStyle w:val="0"/>
        <w:adjustRightInd w:val="1"/>
        <w:ind w:left="490" w:hanging="490"/>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(7)</w:t>
      </w:r>
      <w:r>
        <w:rPr>
          <w:rFonts w:hint="eastAsia" w:ascii="ＭＳ 明朝" w:hAnsi="ＭＳ 明朝" w:eastAsia="ＭＳ 明朝"/>
          <w:color w:val="000000"/>
          <w:spacing w:val="0"/>
          <w:w w:val="100"/>
          <w:sz w:val="21"/>
        </w:rPr>
        <w:t>　前号の規定により市長の承認を得て財産を処分したことにより収入があった場合は、速やかに市長に報告し、その指示に従って当該収入の全部又は一部を南国市に納付しなければならないこと。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(8)</w:t>
      </w:r>
      <w:r>
        <w:rPr>
          <w:rFonts w:hint="eastAsia" w:ascii="ＭＳ 明朝" w:hAnsi="ＭＳ 明朝" w:eastAsia="ＭＳ 明朝"/>
          <w:color w:val="000000"/>
          <w:spacing w:val="0"/>
          <w:w w:val="100"/>
          <w:sz w:val="21"/>
        </w:rPr>
        <w:t>　南国市補助金の交付に関する条例及びこの要綱の規定を遵守すること。</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（変更申請等）</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第８条　補助事業者は、補助事業の内容を変更し、又は補助事業を中止しようとするときは、直ちに南国市住宅用太陽光発電設備等導入推進事業費補助金変更等承認申請書（様式第３号）を市長に提出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（実績報告）</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第９条　補助事業者は、補助事業が完了したときは、補助事業の完了の日から起算して３０日を経過した日又は当該年度の１月１５日のいずれか早い日までに、南国市住宅用太陽光発電設備等導入推進事業費補助金実績報告書（様式第４号）に関係書類を添えて、市長に提出しなければならない。</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（額の確定）</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第１０条　市長は、前条の規定による実績報告書の提出があった場合は、その内容を審査し、補助事業の成果が補助金の交付の決定の内容及びこれに付した条件に適合すると認めるときは、補助金の交付の額を確定し、南国市住宅用太陽光発電設備等導入推進事業費補助金確定通知書（様式第５号）により、補助事業者に通知する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（交付請求）</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第１１条　前条の規定による補助金の額の確定の通知を受けた補助事業者は、南国市住宅用太陽光発電設備等導入推進事業費補助金交付請求書（様式第６号）を市長に提出し、補助金の交付の請求を行うものとする。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（補助金の交付決定の取消し等）</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第１２条　市長は、補助事業者が次の各号のいずれかに該当する場合は、補助金の交付の決定の全部又は一部を取り消し、その取消しに係る金額の返還を命じることができる。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(1)</w:t>
      </w:r>
      <w:r>
        <w:rPr>
          <w:rFonts w:hint="eastAsia" w:ascii="ＭＳ 明朝" w:hAnsi="ＭＳ 明朝" w:eastAsia="ＭＳ 明朝"/>
          <w:color w:val="000000"/>
          <w:spacing w:val="0"/>
          <w:w w:val="100"/>
          <w:sz w:val="21"/>
        </w:rPr>
        <w:t>　補助金の交付の決定の条件に違反したとき。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(2)</w:t>
      </w:r>
      <w:r>
        <w:rPr>
          <w:rFonts w:hint="eastAsia" w:ascii="ＭＳ 明朝" w:hAnsi="ＭＳ 明朝" w:eastAsia="ＭＳ 明朝"/>
          <w:color w:val="000000"/>
          <w:spacing w:val="0"/>
          <w:w w:val="100"/>
          <w:sz w:val="21"/>
        </w:rPr>
        <w:t>　虚偽又は不正の申請により、補助金の交付を受けたとき。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(3)</w:t>
      </w:r>
      <w:r>
        <w:rPr>
          <w:rFonts w:hint="eastAsia" w:ascii="ＭＳ 明朝" w:hAnsi="ＭＳ 明朝" w:eastAsia="ＭＳ 明朝"/>
          <w:color w:val="000000"/>
          <w:spacing w:val="0"/>
          <w:w w:val="100"/>
          <w:sz w:val="21"/>
        </w:rPr>
        <w:t>　補助金を交付の目的以外に使用したとき。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(4)</w:t>
      </w:r>
      <w:r>
        <w:rPr>
          <w:rFonts w:hint="eastAsia" w:ascii="ＭＳ 明朝" w:hAnsi="ＭＳ 明朝" w:eastAsia="ＭＳ 明朝"/>
          <w:color w:val="000000"/>
          <w:spacing w:val="0"/>
          <w:w w:val="100"/>
          <w:sz w:val="21"/>
        </w:rPr>
        <w:t>　南国市補助金の交付に関する条例及びこの要綱の規定に違反したとき。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xml:space="preserve"> (5)</w:t>
      </w:r>
      <w:r>
        <w:rPr>
          <w:rFonts w:hint="eastAsia" w:ascii="ＭＳ 明朝" w:hAnsi="ＭＳ 明朝" w:eastAsia="ＭＳ 明朝"/>
          <w:color w:val="000000"/>
          <w:spacing w:val="0"/>
          <w:w w:val="100"/>
          <w:sz w:val="21"/>
        </w:rPr>
        <w:t>　前各号に掲げる場合のほか、市長が不適当と認めたとき。</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（協力）</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第１３条　市長は、補助事業者に対し、必要に応じて売電量及び買電量のデータの提供、環境価値を活用した取組その他の協力を求めることができる。</w:t>
      </w: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（その他）</w:t>
      </w:r>
    </w:p>
    <w:p>
      <w:pPr>
        <w:pStyle w:val="0"/>
        <w:adjustRightInd w:val="1"/>
        <w:ind w:left="244" w:hanging="244"/>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第１４条　この要綱に定めるもののほか、補助金の</w:t>
      </w:r>
      <w:bookmarkStart w:id="0" w:name="_GoBack"/>
      <w:bookmarkEnd w:id="0"/>
      <w:r>
        <w:rPr>
          <w:rFonts w:hint="eastAsia" w:ascii="ＭＳ 明朝" w:hAnsi="ＭＳ 明朝" w:eastAsia="ＭＳ 明朝"/>
          <w:color w:val="000000"/>
          <w:spacing w:val="0"/>
          <w:w w:val="100"/>
          <w:sz w:val="21"/>
        </w:rPr>
        <w:t>交付に関し必要な事項は、市長が別に定める。</w:t>
      </w:r>
    </w:p>
    <w:p>
      <w:pPr>
        <w:pStyle w:val="0"/>
        <w:adjustRightInd w:val="1"/>
        <w:jc w:val="left"/>
        <w:rPr>
          <w:rFonts w:hint="default" w:ascii="Times New Roman" w:hAnsi="Times New Roman" w:eastAsia="Times New Roman"/>
          <w:spacing w:val="22"/>
          <w:sz w:val="21"/>
        </w:rPr>
      </w:pPr>
    </w:p>
    <w:p>
      <w:pPr>
        <w:pStyle w:val="0"/>
        <w:adjustRightInd w:val="1"/>
        <w:jc w:val="left"/>
        <w:rPr>
          <w:rFonts w:hint="default" w:ascii="Times New Roman" w:hAnsi="Times New Roman" w:eastAsia="Times New Roman"/>
          <w:spacing w:val="22"/>
          <w:sz w:val="21"/>
        </w:rPr>
      </w:pPr>
      <w:r>
        <w:rPr>
          <w:rFonts w:hint="eastAsia" w:ascii="ＭＳ 明朝" w:hAnsi="ＭＳ 明朝" w:eastAsia="ＭＳ 明朝"/>
          <w:color w:val="000000"/>
          <w:spacing w:val="0"/>
          <w:w w:val="100"/>
          <w:sz w:val="21"/>
        </w:rPr>
        <w:t>　　　附　則</w:t>
      </w:r>
    </w:p>
    <w:p>
      <w:pPr>
        <w:pStyle w:val="0"/>
        <w:adjustRightInd w:val="1"/>
        <w:jc w:val="left"/>
        <w:rPr>
          <w:rFonts w:hint="eastAsia"/>
          <w:sz w:val="21"/>
        </w:rPr>
      </w:pPr>
      <w:r>
        <w:rPr>
          <w:rFonts w:hint="eastAsia" w:ascii="ＭＳ 明朝" w:hAnsi="ＭＳ 明朝" w:eastAsia="ＭＳ 明朝"/>
          <w:color w:val="000000"/>
          <w:spacing w:val="0"/>
          <w:w w:val="100"/>
          <w:sz w:val="21"/>
        </w:rPr>
        <w:t>　この要綱は、令和８年４月１日から施行する。</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髙木慶</dc:creator>
  <cp:lastModifiedBy>髙木慶</cp:lastModifiedBy>
  <dcterms:created xsi:type="dcterms:W3CDTF">2026-03-26T00:44:00Z</dcterms:created>
  <dcterms:modified xsi:type="dcterms:W3CDTF">2026-03-26T00:44:00Z</dcterms:modified>
  <cp:revision>0</cp:revision>
</cp:coreProperties>
</file>